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84" w:rsidRDefault="00E96C84" w:rsidP="00E96C84">
      <w:pPr>
        <w:contextualSpacing/>
      </w:pPr>
      <w:r w:rsidRPr="00D06E80">
        <w:rPr>
          <w:noProof/>
        </w:rPr>
        <w:drawing>
          <wp:anchor distT="0" distB="0" distL="114300" distR="114300" simplePos="0" relativeHeight="251664384" behindDoc="0" locked="0" layoutInCell="1" allowOverlap="1">
            <wp:simplePos x="0" y="0"/>
            <wp:positionH relativeFrom="column">
              <wp:posOffset>647700</wp:posOffset>
            </wp:positionH>
            <wp:positionV relativeFrom="paragraph">
              <wp:align>top</wp:align>
            </wp:positionV>
            <wp:extent cx="4829810" cy="866775"/>
            <wp:effectExtent l="19050" t="0" r="8890" b="0"/>
            <wp:wrapSquare wrapText="bothSides"/>
            <wp:docPr id="1" name="Picture 1" descr="Alaska Department of Health &amp; Social Services, Division of Public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ska Department of Health &amp; Social Services, Division of Public Assistance"/>
                    <pic:cNvPicPr>
                      <a:picLocks noChangeAspect="1" noChangeArrowheads="1"/>
                    </pic:cNvPicPr>
                  </pic:nvPicPr>
                  <pic:blipFill>
                    <a:blip r:embed="rId7" cstate="print"/>
                    <a:srcRect/>
                    <a:stretch>
                      <a:fillRect/>
                    </a:stretch>
                  </pic:blipFill>
                  <pic:spPr bwMode="auto">
                    <a:xfrm>
                      <a:off x="0" y="0"/>
                      <a:ext cx="4829810" cy="866775"/>
                    </a:xfrm>
                    <a:prstGeom prst="rect">
                      <a:avLst/>
                    </a:prstGeom>
                    <a:noFill/>
                    <a:ln w="9525">
                      <a:noFill/>
                      <a:miter lim="800000"/>
                      <a:headEnd/>
                      <a:tailEnd/>
                    </a:ln>
                  </pic:spPr>
                </pic:pic>
              </a:graphicData>
            </a:graphic>
          </wp:anchor>
        </w:drawing>
      </w:r>
    </w:p>
    <w:p w:rsidR="00E96C84" w:rsidRDefault="00E96C84" w:rsidP="00E96C84">
      <w:pPr>
        <w:contextualSpacing/>
      </w:pPr>
    </w:p>
    <w:p w:rsidR="00E96C84" w:rsidRDefault="00E96C84" w:rsidP="00E96C84">
      <w:pPr>
        <w:contextualSpacing/>
      </w:pPr>
    </w:p>
    <w:p w:rsidR="00E96C84" w:rsidRDefault="00E96C84" w:rsidP="00E96C84">
      <w:pPr>
        <w:contextualSpacing/>
      </w:pPr>
    </w:p>
    <w:p w:rsidR="00E96C84" w:rsidRDefault="00E96C84" w:rsidP="00E96C84">
      <w:pPr>
        <w:contextualSpacing/>
      </w:pPr>
    </w:p>
    <w:p w:rsidR="00E96C84" w:rsidRPr="00D06E80" w:rsidRDefault="00E96C84" w:rsidP="00E96C84">
      <w:pPr>
        <w:contextualSpacing/>
        <w:jc w:val="center"/>
        <w:rPr>
          <w:b/>
          <w:sz w:val="28"/>
          <w:szCs w:val="28"/>
        </w:rPr>
      </w:pPr>
      <w:r w:rsidRPr="00D06E80">
        <w:rPr>
          <w:b/>
          <w:sz w:val="28"/>
          <w:szCs w:val="28"/>
        </w:rPr>
        <w:t>W</w:t>
      </w:r>
      <w:r>
        <w:rPr>
          <w:b/>
          <w:sz w:val="28"/>
          <w:szCs w:val="28"/>
        </w:rPr>
        <w:t>ORK SERVICES PROGRAM</w:t>
      </w:r>
    </w:p>
    <w:p w:rsidR="00E96C84" w:rsidRPr="00D06E80" w:rsidRDefault="00E96C84" w:rsidP="00E96C84">
      <w:pPr>
        <w:contextualSpacing/>
        <w:jc w:val="center"/>
        <w:rPr>
          <w:b/>
          <w:sz w:val="28"/>
          <w:szCs w:val="28"/>
        </w:rPr>
      </w:pPr>
    </w:p>
    <w:p w:rsidR="00E96C84" w:rsidRDefault="00E96C84" w:rsidP="00E96C84">
      <w:pPr>
        <w:contextualSpacing/>
        <w:jc w:val="center"/>
        <w:rPr>
          <w:b/>
          <w:sz w:val="28"/>
          <w:szCs w:val="28"/>
        </w:rPr>
      </w:pPr>
      <w:r w:rsidRPr="00D06E80">
        <w:rPr>
          <w:b/>
          <w:sz w:val="28"/>
          <w:szCs w:val="28"/>
        </w:rPr>
        <w:t>I</w:t>
      </w:r>
      <w:r>
        <w:rPr>
          <w:b/>
          <w:sz w:val="28"/>
          <w:szCs w:val="28"/>
        </w:rPr>
        <w:t>NITIAL TRACKING TOOL</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8"/>
        <w:gridCol w:w="630"/>
        <w:gridCol w:w="558"/>
      </w:tblGrid>
      <w:tr w:rsidR="00E96C84" w:rsidTr="00B87C66">
        <w:tc>
          <w:tcPr>
            <w:tcW w:w="8028" w:type="dxa"/>
          </w:tcPr>
          <w:p w:rsidR="00E96C84" w:rsidRDefault="00E96C84" w:rsidP="00B87C66">
            <w:pPr>
              <w:pStyle w:val="ListParagraph"/>
              <w:ind w:left="0"/>
              <w:rPr>
                <w:sz w:val="28"/>
                <w:szCs w:val="28"/>
              </w:rPr>
            </w:pPr>
          </w:p>
        </w:tc>
        <w:tc>
          <w:tcPr>
            <w:tcW w:w="630" w:type="dxa"/>
          </w:tcPr>
          <w:p w:rsidR="00E96C84" w:rsidRDefault="00E96C84" w:rsidP="00B87C66">
            <w:pPr>
              <w:pStyle w:val="ListParagraph"/>
              <w:ind w:left="0"/>
              <w:rPr>
                <w:sz w:val="28"/>
                <w:szCs w:val="28"/>
              </w:rPr>
            </w:pPr>
            <w:r>
              <w:rPr>
                <w:sz w:val="28"/>
                <w:szCs w:val="28"/>
              </w:rPr>
              <w:t>Yes</w:t>
            </w:r>
          </w:p>
        </w:tc>
        <w:tc>
          <w:tcPr>
            <w:tcW w:w="558" w:type="dxa"/>
          </w:tcPr>
          <w:p w:rsidR="00E96C84" w:rsidRDefault="00E96C84" w:rsidP="00B87C66">
            <w:pPr>
              <w:pStyle w:val="ListParagraph"/>
              <w:ind w:left="0"/>
              <w:rPr>
                <w:sz w:val="28"/>
                <w:szCs w:val="28"/>
              </w:rPr>
            </w:pPr>
            <w:r>
              <w:rPr>
                <w:sz w:val="28"/>
                <w:szCs w:val="28"/>
              </w:rPr>
              <w:t>No</w:t>
            </w:r>
          </w:p>
        </w:tc>
      </w:tr>
      <w:tr w:rsidR="00E96C84" w:rsidTr="00B87C66">
        <w:tc>
          <w:tcPr>
            <w:tcW w:w="8028" w:type="dxa"/>
          </w:tcPr>
          <w:p w:rsidR="00E96C84" w:rsidRDefault="00E96C84" w:rsidP="00E96C84">
            <w:pPr>
              <w:pStyle w:val="ListParagraph"/>
              <w:numPr>
                <w:ilvl w:val="0"/>
                <w:numId w:val="5"/>
              </w:numPr>
              <w:ind w:left="360"/>
              <w:rPr>
                <w:sz w:val="28"/>
                <w:szCs w:val="28"/>
              </w:rPr>
            </w:pPr>
            <w:r w:rsidRPr="00356CD1">
              <w:rPr>
                <w:sz w:val="28"/>
                <w:szCs w:val="28"/>
              </w:rPr>
              <w:t>Are you or a member of your family working with any of the following: OCS, Voc. Rehab, Mental Health, Juvenile Justice, Corrections, or Housing?</w:t>
            </w:r>
          </w:p>
          <w:p w:rsidR="00E96C84" w:rsidRPr="00356CD1" w:rsidRDefault="00E96C84" w:rsidP="00B87C66">
            <w:pPr>
              <w:pStyle w:val="ListParagraph"/>
              <w:ind w:left="360"/>
              <w:rPr>
                <w:sz w:val="28"/>
                <w:szCs w:val="28"/>
              </w:rPr>
            </w:pPr>
          </w:p>
        </w:tc>
        <w:tc>
          <w:tcPr>
            <w:tcW w:w="630" w:type="dxa"/>
          </w:tcPr>
          <w:p w:rsidR="00E96C84" w:rsidRDefault="002774A0" w:rsidP="00B87C66">
            <w:pPr>
              <w:pStyle w:val="ListParagraph"/>
              <w:ind w:left="0"/>
              <w:rPr>
                <w:sz w:val="28"/>
                <w:szCs w:val="28"/>
              </w:rPr>
            </w:pPr>
            <w:r>
              <w:rPr>
                <w:sz w:val="28"/>
                <w:szCs w:val="28"/>
              </w:rPr>
              <w:fldChar w:fldCharType="begin">
                <w:ffData>
                  <w:name w:val="Check1"/>
                  <w:enabled/>
                  <w:calcOnExit w:val="0"/>
                  <w:checkBox>
                    <w:sizeAuto/>
                    <w:default w:val="0"/>
                  </w:checkBox>
                </w:ffData>
              </w:fldChar>
            </w:r>
            <w:bookmarkStart w:id="0" w:name="Check1"/>
            <w:r w:rsidR="00E96C84">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0"/>
          </w:p>
        </w:tc>
        <w:tc>
          <w:tcPr>
            <w:tcW w:w="558" w:type="dxa"/>
          </w:tcPr>
          <w:p w:rsidR="00E96C84" w:rsidRDefault="002774A0" w:rsidP="00B87C66">
            <w:pPr>
              <w:pStyle w:val="ListParagraph"/>
              <w:ind w:left="0"/>
              <w:rPr>
                <w:sz w:val="28"/>
                <w:szCs w:val="28"/>
              </w:rPr>
            </w:pPr>
            <w:r>
              <w:rPr>
                <w:sz w:val="28"/>
                <w:szCs w:val="28"/>
              </w:rPr>
              <w:fldChar w:fldCharType="begin">
                <w:ffData>
                  <w:name w:val="Check2"/>
                  <w:enabled/>
                  <w:calcOnExit w:val="0"/>
                  <w:checkBox>
                    <w:sizeAuto/>
                    <w:default w:val="0"/>
                  </w:checkBox>
                </w:ffData>
              </w:fldChar>
            </w:r>
            <w:bookmarkStart w:id="1" w:name="Check2"/>
            <w:r w:rsidR="00E96C84">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1"/>
          </w:p>
        </w:tc>
      </w:tr>
      <w:tr w:rsidR="00E96C84" w:rsidTr="00B87C66">
        <w:tc>
          <w:tcPr>
            <w:tcW w:w="8028" w:type="dxa"/>
          </w:tcPr>
          <w:p w:rsidR="00E96C84" w:rsidRDefault="00E96C84" w:rsidP="00E96C84">
            <w:pPr>
              <w:pStyle w:val="ListParagraph"/>
              <w:numPr>
                <w:ilvl w:val="0"/>
                <w:numId w:val="5"/>
              </w:numPr>
              <w:ind w:left="360"/>
              <w:rPr>
                <w:sz w:val="28"/>
                <w:szCs w:val="28"/>
              </w:rPr>
            </w:pPr>
            <w:r>
              <w:rPr>
                <w:sz w:val="28"/>
                <w:szCs w:val="28"/>
              </w:rPr>
              <w:t>Have you received more than 3 years of TANF or cash assistance?</w:t>
            </w:r>
          </w:p>
          <w:p w:rsidR="00E96C84" w:rsidRPr="00356CD1" w:rsidRDefault="00E96C84" w:rsidP="00B87C66">
            <w:pPr>
              <w:pStyle w:val="ListParagraph"/>
              <w:ind w:left="360"/>
              <w:rPr>
                <w:sz w:val="28"/>
                <w:szCs w:val="28"/>
              </w:rPr>
            </w:pPr>
          </w:p>
        </w:tc>
        <w:tc>
          <w:tcPr>
            <w:tcW w:w="630" w:type="dxa"/>
          </w:tcPr>
          <w:p w:rsidR="00E96C84" w:rsidRDefault="002774A0" w:rsidP="00B87C66">
            <w:pPr>
              <w:pStyle w:val="ListParagraph"/>
              <w:ind w:left="0"/>
              <w:rPr>
                <w:sz w:val="28"/>
                <w:szCs w:val="28"/>
              </w:rPr>
            </w:pPr>
            <w:r>
              <w:rPr>
                <w:sz w:val="28"/>
                <w:szCs w:val="28"/>
              </w:rPr>
              <w:fldChar w:fldCharType="begin">
                <w:ffData>
                  <w:name w:val="Check3"/>
                  <w:enabled/>
                  <w:calcOnExit w:val="0"/>
                  <w:checkBox>
                    <w:sizeAuto/>
                    <w:default w:val="0"/>
                    <w:checked w:val="0"/>
                  </w:checkBox>
                </w:ffData>
              </w:fldChar>
            </w:r>
            <w:bookmarkStart w:id="2" w:name="Check3"/>
            <w:r w:rsidR="00E96C84">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2"/>
          </w:p>
        </w:tc>
        <w:tc>
          <w:tcPr>
            <w:tcW w:w="558" w:type="dxa"/>
          </w:tcPr>
          <w:p w:rsidR="00E96C84" w:rsidRDefault="002774A0" w:rsidP="00B87C66">
            <w:pPr>
              <w:pStyle w:val="ListParagraph"/>
              <w:ind w:left="0"/>
              <w:rPr>
                <w:sz w:val="28"/>
                <w:szCs w:val="28"/>
              </w:rPr>
            </w:pPr>
            <w:r>
              <w:rPr>
                <w:sz w:val="28"/>
                <w:szCs w:val="28"/>
              </w:rPr>
              <w:fldChar w:fldCharType="begin">
                <w:ffData>
                  <w:name w:val="Check4"/>
                  <w:enabled/>
                  <w:calcOnExit w:val="0"/>
                  <w:checkBox>
                    <w:sizeAuto/>
                    <w:default w:val="0"/>
                  </w:checkBox>
                </w:ffData>
              </w:fldChar>
            </w:r>
            <w:bookmarkStart w:id="3" w:name="Check4"/>
            <w:r w:rsidR="00E96C84">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3"/>
          </w:p>
        </w:tc>
      </w:tr>
      <w:tr w:rsidR="00E96C84" w:rsidTr="00B87C66">
        <w:tc>
          <w:tcPr>
            <w:tcW w:w="8028" w:type="dxa"/>
          </w:tcPr>
          <w:p w:rsidR="00E96C84" w:rsidRDefault="00E96C84" w:rsidP="00E96C84">
            <w:pPr>
              <w:pStyle w:val="ListParagraph"/>
              <w:numPr>
                <w:ilvl w:val="0"/>
                <w:numId w:val="5"/>
              </w:numPr>
              <w:ind w:left="360"/>
              <w:rPr>
                <w:sz w:val="28"/>
                <w:szCs w:val="28"/>
              </w:rPr>
            </w:pPr>
            <w:r>
              <w:rPr>
                <w:sz w:val="28"/>
                <w:szCs w:val="28"/>
              </w:rPr>
              <w:t>Do you or a member of your family have mental health, medical, or legal issues that prevent you from working for more than 6 months?</w:t>
            </w:r>
          </w:p>
          <w:p w:rsidR="00E96C84" w:rsidRDefault="00E96C84" w:rsidP="00B87C66">
            <w:pPr>
              <w:pStyle w:val="ListParagraph"/>
              <w:ind w:left="360"/>
              <w:rPr>
                <w:sz w:val="28"/>
                <w:szCs w:val="28"/>
              </w:rPr>
            </w:pPr>
          </w:p>
        </w:tc>
        <w:tc>
          <w:tcPr>
            <w:tcW w:w="630" w:type="dxa"/>
          </w:tcPr>
          <w:p w:rsidR="00E96C84" w:rsidRDefault="002774A0" w:rsidP="00B87C66">
            <w:pPr>
              <w:pStyle w:val="ListParagraph"/>
              <w:ind w:left="0"/>
              <w:rPr>
                <w:sz w:val="28"/>
                <w:szCs w:val="28"/>
              </w:rPr>
            </w:pPr>
            <w:r>
              <w:rPr>
                <w:sz w:val="28"/>
                <w:szCs w:val="28"/>
              </w:rPr>
              <w:fldChar w:fldCharType="begin">
                <w:ffData>
                  <w:name w:val="Check6"/>
                  <w:enabled/>
                  <w:calcOnExit w:val="0"/>
                  <w:checkBox>
                    <w:sizeAuto/>
                    <w:default w:val="0"/>
                  </w:checkBox>
                </w:ffData>
              </w:fldChar>
            </w:r>
            <w:bookmarkStart w:id="4" w:name="Check6"/>
            <w:r w:rsidR="00E96C84">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4"/>
          </w:p>
        </w:tc>
        <w:tc>
          <w:tcPr>
            <w:tcW w:w="558" w:type="dxa"/>
          </w:tcPr>
          <w:p w:rsidR="00E96C84" w:rsidRDefault="002774A0" w:rsidP="00B87C66">
            <w:pPr>
              <w:pStyle w:val="ListParagraph"/>
              <w:ind w:left="0"/>
              <w:rPr>
                <w:sz w:val="28"/>
                <w:szCs w:val="28"/>
              </w:rPr>
            </w:pPr>
            <w:r>
              <w:rPr>
                <w:sz w:val="28"/>
                <w:szCs w:val="28"/>
              </w:rPr>
              <w:fldChar w:fldCharType="begin">
                <w:ffData>
                  <w:name w:val="Check5"/>
                  <w:enabled/>
                  <w:calcOnExit w:val="0"/>
                  <w:checkBox>
                    <w:sizeAuto/>
                    <w:default w:val="0"/>
                  </w:checkBox>
                </w:ffData>
              </w:fldChar>
            </w:r>
            <w:bookmarkStart w:id="5" w:name="Check5"/>
            <w:r w:rsidR="00E96C84">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5"/>
          </w:p>
        </w:tc>
      </w:tr>
      <w:tr w:rsidR="00E96C84" w:rsidTr="00B87C66">
        <w:tc>
          <w:tcPr>
            <w:tcW w:w="8028" w:type="dxa"/>
          </w:tcPr>
          <w:p w:rsidR="00E96C84" w:rsidRPr="00356CD1" w:rsidRDefault="00E96C84" w:rsidP="00E96C84">
            <w:pPr>
              <w:pStyle w:val="ListParagraph"/>
              <w:numPr>
                <w:ilvl w:val="0"/>
                <w:numId w:val="5"/>
              </w:numPr>
              <w:ind w:left="360"/>
              <w:rPr>
                <w:sz w:val="28"/>
                <w:szCs w:val="28"/>
              </w:rPr>
            </w:pPr>
            <w:r>
              <w:rPr>
                <w:sz w:val="28"/>
                <w:szCs w:val="28"/>
              </w:rPr>
              <w:t>If you had childcare and transportation could you go to work?</w:t>
            </w:r>
          </w:p>
        </w:tc>
        <w:tc>
          <w:tcPr>
            <w:tcW w:w="630" w:type="dxa"/>
          </w:tcPr>
          <w:p w:rsidR="00E96C84" w:rsidRDefault="002774A0" w:rsidP="00B87C66">
            <w:pPr>
              <w:pStyle w:val="ListParagraph"/>
              <w:ind w:left="0"/>
              <w:rPr>
                <w:sz w:val="28"/>
                <w:szCs w:val="28"/>
              </w:rPr>
            </w:pPr>
            <w:r>
              <w:rPr>
                <w:sz w:val="28"/>
                <w:szCs w:val="28"/>
              </w:rPr>
              <w:fldChar w:fldCharType="begin">
                <w:ffData>
                  <w:name w:val="Check7"/>
                  <w:enabled/>
                  <w:calcOnExit w:val="0"/>
                  <w:checkBox>
                    <w:sizeAuto/>
                    <w:default w:val="0"/>
                  </w:checkBox>
                </w:ffData>
              </w:fldChar>
            </w:r>
            <w:bookmarkStart w:id="6" w:name="Check7"/>
            <w:r w:rsidR="00E96C84">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6"/>
          </w:p>
        </w:tc>
        <w:tc>
          <w:tcPr>
            <w:tcW w:w="558" w:type="dxa"/>
          </w:tcPr>
          <w:p w:rsidR="00E96C84" w:rsidRDefault="002774A0" w:rsidP="00B87C66">
            <w:pPr>
              <w:pStyle w:val="ListParagraph"/>
              <w:ind w:left="0"/>
              <w:rPr>
                <w:sz w:val="28"/>
                <w:szCs w:val="28"/>
              </w:rPr>
            </w:pPr>
            <w:r>
              <w:rPr>
                <w:sz w:val="28"/>
                <w:szCs w:val="28"/>
              </w:rPr>
              <w:fldChar w:fldCharType="begin">
                <w:ffData>
                  <w:name w:val="Check8"/>
                  <w:enabled/>
                  <w:calcOnExit w:val="0"/>
                  <w:checkBox>
                    <w:sizeAuto/>
                    <w:default w:val="0"/>
                  </w:checkBox>
                </w:ffData>
              </w:fldChar>
            </w:r>
            <w:bookmarkStart w:id="7" w:name="Check8"/>
            <w:r w:rsidR="00E96C84">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7"/>
          </w:p>
        </w:tc>
      </w:tr>
    </w:tbl>
    <w:p w:rsidR="00E96C84" w:rsidRDefault="00E96C84" w:rsidP="00E96C84">
      <w:pPr>
        <w:pStyle w:val="ListParagraph"/>
        <w:ind w:left="360"/>
        <w:rPr>
          <w:sz w:val="28"/>
          <w:szCs w:val="28"/>
        </w:rPr>
      </w:pPr>
    </w:p>
    <w:p w:rsidR="00E96C84" w:rsidRDefault="00E96C84" w:rsidP="00E96C84">
      <w:pPr>
        <w:pStyle w:val="ListParagraph"/>
        <w:ind w:left="360"/>
        <w:rPr>
          <w:sz w:val="28"/>
          <w:szCs w:val="2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5040"/>
        <w:gridCol w:w="879"/>
        <w:gridCol w:w="2289"/>
      </w:tblGrid>
      <w:tr w:rsidR="00E96C84" w:rsidTr="00B87C66">
        <w:tc>
          <w:tcPr>
            <w:tcW w:w="1008" w:type="dxa"/>
          </w:tcPr>
          <w:p w:rsidR="00E96C84" w:rsidRDefault="00E96C84" w:rsidP="00B87C66">
            <w:pPr>
              <w:pStyle w:val="ListParagraph"/>
              <w:ind w:left="0"/>
              <w:rPr>
                <w:sz w:val="28"/>
                <w:szCs w:val="28"/>
              </w:rPr>
            </w:pPr>
            <w:r>
              <w:rPr>
                <w:sz w:val="28"/>
                <w:szCs w:val="28"/>
              </w:rPr>
              <w:t>Name</w:t>
            </w:r>
          </w:p>
        </w:tc>
        <w:tc>
          <w:tcPr>
            <w:tcW w:w="5040" w:type="dxa"/>
            <w:tcBorders>
              <w:bottom w:val="single" w:sz="4" w:space="0" w:color="auto"/>
            </w:tcBorders>
          </w:tcPr>
          <w:p w:rsidR="00E96C84" w:rsidRDefault="00E96C84" w:rsidP="00B87C66">
            <w:pPr>
              <w:pStyle w:val="ListParagraph"/>
              <w:ind w:left="0"/>
              <w:rPr>
                <w:sz w:val="28"/>
                <w:szCs w:val="28"/>
              </w:rPr>
            </w:pPr>
          </w:p>
        </w:tc>
        <w:tc>
          <w:tcPr>
            <w:tcW w:w="879" w:type="dxa"/>
          </w:tcPr>
          <w:p w:rsidR="00E96C84" w:rsidRDefault="00E96C84" w:rsidP="00B87C66">
            <w:pPr>
              <w:pStyle w:val="ListParagraph"/>
              <w:ind w:left="0"/>
              <w:rPr>
                <w:sz w:val="28"/>
                <w:szCs w:val="28"/>
              </w:rPr>
            </w:pPr>
            <w:r>
              <w:rPr>
                <w:sz w:val="28"/>
                <w:szCs w:val="28"/>
              </w:rPr>
              <w:t>Date</w:t>
            </w:r>
          </w:p>
        </w:tc>
        <w:tc>
          <w:tcPr>
            <w:tcW w:w="2289" w:type="dxa"/>
            <w:tcBorders>
              <w:bottom w:val="single" w:sz="4" w:space="0" w:color="auto"/>
            </w:tcBorders>
          </w:tcPr>
          <w:p w:rsidR="00E96C84" w:rsidRDefault="00E96C84" w:rsidP="00B87C66">
            <w:pPr>
              <w:pStyle w:val="ListParagraph"/>
              <w:ind w:left="0"/>
              <w:rPr>
                <w:sz w:val="28"/>
                <w:szCs w:val="28"/>
              </w:rPr>
            </w:pPr>
          </w:p>
        </w:tc>
      </w:tr>
    </w:tbl>
    <w:p w:rsidR="00E96C84" w:rsidRDefault="00E96C84" w:rsidP="00E96C84">
      <w:pPr>
        <w:pStyle w:val="ListParagraph"/>
        <w:ind w:left="360"/>
        <w:rPr>
          <w:sz w:val="28"/>
          <w:szCs w:val="28"/>
        </w:rPr>
      </w:pPr>
    </w:p>
    <w:p w:rsidR="00E96C84" w:rsidRDefault="00E96C84" w:rsidP="00E96C84">
      <w:pPr>
        <w:pStyle w:val="ListParagraph"/>
        <w:ind w:left="360"/>
        <w:rPr>
          <w:sz w:val="28"/>
          <w:szCs w:val="28"/>
        </w:rPr>
      </w:pPr>
    </w:p>
    <w:tbl>
      <w:tblPr>
        <w:tblStyle w:val="TableGrid"/>
        <w:tblW w:w="0" w:type="auto"/>
        <w:tblInd w:w="360" w:type="dxa"/>
        <w:tblBorders>
          <w:insideH w:val="none" w:sz="0" w:space="0" w:color="auto"/>
          <w:insideV w:val="none" w:sz="0" w:space="0" w:color="auto"/>
        </w:tblBorders>
        <w:tblLook w:val="04A0"/>
      </w:tblPr>
      <w:tblGrid>
        <w:gridCol w:w="1818"/>
        <w:gridCol w:w="990"/>
        <w:gridCol w:w="360"/>
        <w:gridCol w:w="6048"/>
      </w:tblGrid>
      <w:tr w:rsidR="00E96C84" w:rsidTr="00B87C66">
        <w:tc>
          <w:tcPr>
            <w:tcW w:w="9216" w:type="dxa"/>
            <w:gridSpan w:val="4"/>
          </w:tcPr>
          <w:p w:rsidR="00E96C84" w:rsidRDefault="00E96C84" w:rsidP="00B87C66">
            <w:pPr>
              <w:pStyle w:val="ListParagraph"/>
              <w:ind w:left="0"/>
              <w:jc w:val="center"/>
              <w:rPr>
                <w:sz w:val="28"/>
                <w:szCs w:val="28"/>
              </w:rPr>
            </w:pPr>
            <w:r>
              <w:rPr>
                <w:sz w:val="28"/>
                <w:szCs w:val="28"/>
              </w:rPr>
              <w:t>For Official Use Only</w:t>
            </w:r>
          </w:p>
        </w:tc>
      </w:tr>
      <w:tr w:rsidR="00E96C84" w:rsidTr="00B87C66">
        <w:tc>
          <w:tcPr>
            <w:tcW w:w="1818" w:type="dxa"/>
          </w:tcPr>
          <w:p w:rsidR="00E96C84" w:rsidRDefault="00E96C84" w:rsidP="00B87C66">
            <w:pPr>
              <w:pStyle w:val="ListParagraph"/>
              <w:ind w:left="0"/>
              <w:jc w:val="right"/>
              <w:rPr>
                <w:sz w:val="28"/>
                <w:szCs w:val="28"/>
              </w:rPr>
            </w:pPr>
            <w:r>
              <w:rPr>
                <w:sz w:val="28"/>
                <w:szCs w:val="28"/>
              </w:rPr>
              <w:t>Client ID #</w:t>
            </w:r>
          </w:p>
        </w:tc>
        <w:tc>
          <w:tcPr>
            <w:tcW w:w="1350" w:type="dxa"/>
            <w:gridSpan w:val="2"/>
            <w:tcBorders>
              <w:top w:val="nil"/>
              <w:bottom w:val="single" w:sz="4" w:space="0" w:color="auto"/>
            </w:tcBorders>
          </w:tcPr>
          <w:p w:rsidR="00E96C84" w:rsidRDefault="00E96C84" w:rsidP="00B87C66">
            <w:pPr>
              <w:pStyle w:val="ListParagraph"/>
              <w:ind w:left="0"/>
              <w:rPr>
                <w:sz w:val="28"/>
                <w:szCs w:val="28"/>
              </w:rPr>
            </w:pPr>
          </w:p>
        </w:tc>
        <w:tc>
          <w:tcPr>
            <w:tcW w:w="6048" w:type="dxa"/>
          </w:tcPr>
          <w:p w:rsidR="00E96C84" w:rsidRDefault="00E96C84" w:rsidP="00B87C66">
            <w:pPr>
              <w:pStyle w:val="ListParagraph"/>
              <w:ind w:left="0"/>
              <w:rPr>
                <w:sz w:val="28"/>
                <w:szCs w:val="28"/>
              </w:rPr>
            </w:pPr>
          </w:p>
        </w:tc>
      </w:tr>
      <w:tr w:rsidR="00E96C84" w:rsidTr="00B87C66">
        <w:tc>
          <w:tcPr>
            <w:tcW w:w="1818" w:type="dxa"/>
          </w:tcPr>
          <w:p w:rsidR="00E96C84" w:rsidRDefault="00E96C84" w:rsidP="00B87C66">
            <w:pPr>
              <w:pStyle w:val="ListParagraph"/>
              <w:ind w:left="0"/>
              <w:jc w:val="right"/>
              <w:rPr>
                <w:sz w:val="28"/>
                <w:szCs w:val="28"/>
              </w:rPr>
            </w:pPr>
            <w:r>
              <w:rPr>
                <w:sz w:val="28"/>
                <w:szCs w:val="28"/>
              </w:rPr>
              <w:t>Work First</w:t>
            </w:r>
          </w:p>
        </w:tc>
        <w:tc>
          <w:tcPr>
            <w:tcW w:w="1350" w:type="dxa"/>
            <w:gridSpan w:val="2"/>
            <w:tcBorders>
              <w:top w:val="nil"/>
              <w:bottom w:val="single" w:sz="4" w:space="0" w:color="auto"/>
            </w:tcBorders>
          </w:tcPr>
          <w:p w:rsidR="00E96C84" w:rsidRDefault="00E96C84" w:rsidP="00B87C66">
            <w:pPr>
              <w:pStyle w:val="ListParagraph"/>
              <w:ind w:left="0"/>
              <w:rPr>
                <w:sz w:val="28"/>
                <w:szCs w:val="28"/>
              </w:rPr>
            </w:pPr>
          </w:p>
        </w:tc>
        <w:tc>
          <w:tcPr>
            <w:tcW w:w="6048" w:type="dxa"/>
          </w:tcPr>
          <w:p w:rsidR="00E96C84" w:rsidRDefault="00E96C84" w:rsidP="00B87C66">
            <w:pPr>
              <w:pStyle w:val="ListParagraph"/>
              <w:ind w:left="0"/>
              <w:rPr>
                <w:sz w:val="28"/>
                <w:szCs w:val="28"/>
              </w:rPr>
            </w:pPr>
          </w:p>
        </w:tc>
      </w:tr>
      <w:tr w:rsidR="00E96C84" w:rsidTr="00B87C66">
        <w:tc>
          <w:tcPr>
            <w:tcW w:w="1818" w:type="dxa"/>
          </w:tcPr>
          <w:p w:rsidR="00E96C84" w:rsidRDefault="00E96C84" w:rsidP="00B87C66">
            <w:pPr>
              <w:pStyle w:val="ListParagraph"/>
              <w:ind w:left="0"/>
              <w:jc w:val="right"/>
              <w:rPr>
                <w:sz w:val="28"/>
                <w:szCs w:val="28"/>
              </w:rPr>
            </w:pPr>
            <w:r>
              <w:rPr>
                <w:sz w:val="28"/>
                <w:szCs w:val="28"/>
              </w:rPr>
              <w:t>Families First</w:t>
            </w:r>
          </w:p>
        </w:tc>
        <w:tc>
          <w:tcPr>
            <w:tcW w:w="1350" w:type="dxa"/>
            <w:gridSpan w:val="2"/>
            <w:tcBorders>
              <w:top w:val="nil"/>
              <w:bottom w:val="single" w:sz="4" w:space="0" w:color="auto"/>
            </w:tcBorders>
          </w:tcPr>
          <w:p w:rsidR="00E96C84" w:rsidRDefault="00E96C84" w:rsidP="00B87C66">
            <w:pPr>
              <w:pStyle w:val="ListParagraph"/>
              <w:ind w:left="0"/>
              <w:rPr>
                <w:sz w:val="28"/>
                <w:szCs w:val="28"/>
              </w:rPr>
            </w:pPr>
          </w:p>
        </w:tc>
        <w:tc>
          <w:tcPr>
            <w:tcW w:w="6048" w:type="dxa"/>
          </w:tcPr>
          <w:p w:rsidR="00E96C84" w:rsidRDefault="00E96C84" w:rsidP="00B87C66">
            <w:pPr>
              <w:pStyle w:val="ListParagraph"/>
              <w:ind w:left="0"/>
              <w:rPr>
                <w:sz w:val="28"/>
                <w:szCs w:val="28"/>
              </w:rPr>
            </w:pPr>
          </w:p>
        </w:tc>
      </w:tr>
      <w:tr w:rsidR="00E96C84" w:rsidTr="00B87C66">
        <w:tc>
          <w:tcPr>
            <w:tcW w:w="2808" w:type="dxa"/>
            <w:gridSpan w:val="2"/>
          </w:tcPr>
          <w:p w:rsidR="00E96C84" w:rsidRDefault="00E96C84" w:rsidP="00B87C66">
            <w:pPr>
              <w:pStyle w:val="ListParagraph"/>
              <w:ind w:left="0"/>
              <w:rPr>
                <w:sz w:val="28"/>
                <w:szCs w:val="28"/>
              </w:rPr>
            </w:pPr>
          </w:p>
          <w:p w:rsidR="00E96C84" w:rsidRDefault="00E96C84" w:rsidP="00B87C66">
            <w:pPr>
              <w:pStyle w:val="ListParagraph"/>
              <w:ind w:left="0"/>
              <w:rPr>
                <w:sz w:val="28"/>
                <w:szCs w:val="28"/>
              </w:rPr>
            </w:pPr>
            <w:r>
              <w:rPr>
                <w:sz w:val="28"/>
                <w:szCs w:val="28"/>
              </w:rPr>
              <w:t>Additional Comments:</w:t>
            </w:r>
          </w:p>
        </w:tc>
        <w:tc>
          <w:tcPr>
            <w:tcW w:w="6408" w:type="dxa"/>
            <w:gridSpan w:val="2"/>
            <w:tcBorders>
              <w:top w:val="nil"/>
              <w:bottom w:val="single" w:sz="4" w:space="0" w:color="auto"/>
            </w:tcBorders>
          </w:tcPr>
          <w:p w:rsidR="00E96C84" w:rsidRDefault="00E96C84" w:rsidP="00B87C66">
            <w:pPr>
              <w:pStyle w:val="ListParagraph"/>
              <w:ind w:left="0"/>
              <w:rPr>
                <w:sz w:val="28"/>
                <w:szCs w:val="28"/>
              </w:rPr>
            </w:pPr>
          </w:p>
          <w:p w:rsidR="00E96C84" w:rsidRDefault="00E96C84" w:rsidP="00B87C66">
            <w:pPr>
              <w:pStyle w:val="ListParagraph"/>
              <w:ind w:left="0"/>
              <w:rPr>
                <w:sz w:val="28"/>
                <w:szCs w:val="28"/>
              </w:rPr>
            </w:pPr>
          </w:p>
          <w:p w:rsidR="00E96C84" w:rsidRDefault="00E96C84" w:rsidP="00B87C66">
            <w:pPr>
              <w:pStyle w:val="ListParagraph"/>
              <w:ind w:left="0"/>
              <w:rPr>
                <w:sz w:val="28"/>
                <w:szCs w:val="28"/>
              </w:rPr>
            </w:pPr>
          </w:p>
          <w:p w:rsidR="00E96C84" w:rsidRDefault="00E96C84" w:rsidP="00B87C66">
            <w:pPr>
              <w:pStyle w:val="ListParagraph"/>
              <w:ind w:left="0"/>
              <w:rPr>
                <w:sz w:val="28"/>
                <w:szCs w:val="28"/>
              </w:rPr>
            </w:pPr>
          </w:p>
        </w:tc>
      </w:tr>
    </w:tbl>
    <w:p w:rsidR="00E96C84" w:rsidRDefault="00E96C84" w:rsidP="00E96C84">
      <w:pPr>
        <w:pStyle w:val="ListParagraph"/>
        <w:ind w:left="360"/>
        <w:rPr>
          <w:sz w:val="28"/>
          <w:szCs w:val="28"/>
        </w:rPr>
      </w:pPr>
    </w:p>
    <w:p w:rsidR="00E96C84" w:rsidRDefault="00E96C84">
      <w:pPr>
        <w:rPr>
          <w:b/>
          <w:sz w:val="28"/>
          <w:szCs w:val="28"/>
        </w:rPr>
      </w:pPr>
      <w:r>
        <w:rPr>
          <w:b/>
          <w:sz w:val="28"/>
          <w:szCs w:val="28"/>
        </w:rPr>
        <w:br w:type="page"/>
      </w:r>
    </w:p>
    <w:p w:rsidR="00DA34AB" w:rsidRPr="003A005F" w:rsidRDefault="003A005F" w:rsidP="003A005F">
      <w:pPr>
        <w:jc w:val="center"/>
        <w:rPr>
          <w:b/>
          <w:sz w:val="28"/>
          <w:szCs w:val="28"/>
        </w:rPr>
      </w:pPr>
      <w:r w:rsidRPr="003A005F">
        <w:rPr>
          <w:b/>
          <w:sz w:val="28"/>
          <w:szCs w:val="28"/>
        </w:rPr>
        <w:lastRenderedPageBreak/>
        <w:t>Initial Tracking Tool Instructions</w:t>
      </w:r>
    </w:p>
    <w:p w:rsidR="003A005F" w:rsidRPr="00F260A5" w:rsidRDefault="003A005F" w:rsidP="003A005F">
      <w:pPr>
        <w:rPr>
          <w:sz w:val="20"/>
          <w:szCs w:val="20"/>
        </w:rPr>
      </w:pPr>
      <w:r w:rsidRPr="00F260A5">
        <w:rPr>
          <w:b/>
          <w:sz w:val="20"/>
          <w:szCs w:val="20"/>
          <w:u w:val="single"/>
        </w:rPr>
        <w:t>Purpose</w:t>
      </w:r>
      <w:r w:rsidRPr="00F260A5">
        <w:rPr>
          <w:sz w:val="20"/>
          <w:szCs w:val="20"/>
        </w:rPr>
        <w:t xml:space="preserve">:  The purpose of this tool is to assist in ensuring Temporary Assistance applicants are referred to the correct </w:t>
      </w:r>
      <w:r w:rsidR="00F549AE" w:rsidRPr="00F260A5">
        <w:rPr>
          <w:sz w:val="20"/>
          <w:szCs w:val="20"/>
        </w:rPr>
        <w:t xml:space="preserve">work services </w:t>
      </w:r>
      <w:r w:rsidRPr="00F260A5">
        <w:rPr>
          <w:sz w:val="20"/>
          <w:szCs w:val="20"/>
        </w:rPr>
        <w:t>track</w:t>
      </w:r>
      <w:r w:rsidR="00F549AE" w:rsidRPr="00F260A5">
        <w:rPr>
          <w:sz w:val="20"/>
          <w:szCs w:val="20"/>
        </w:rPr>
        <w:t>. A</w:t>
      </w:r>
      <w:r w:rsidRPr="00F260A5">
        <w:rPr>
          <w:sz w:val="20"/>
          <w:szCs w:val="20"/>
        </w:rPr>
        <w:t xml:space="preserve">t time of application </w:t>
      </w:r>
      <w:r w:rsidR="00F549AE" w:rsidRPr="00F260A5">
        <w:rPr>
          <w:sz w:val="20"/>
          <w:szCs w:val="20"/>
        </w:rPr>
        <w:t>this tool is</w:t>
      </w:r>
      <w:r w:rsidRPr="00F260A5">
        <w:rPr>
          <w:sz w:val="20"/>
          <w:szCs w:val="20"/>
        </w:rPr>
        <w:t xml:space="preserve"> to help co</w:t>
      </w:r>
      <w:r w:rsidR="00932605" w:rsidRPr="00F260A5">
        <w:rPr>
          <w:sz w:val="20"/>
          <w:szCs w:val="20"/>
        </w:rPr>
        <w:t>llect information to ensure clients receive the services needed in a timely manner</w:t>
      </w:r>
      <w:r w:rsidRPr="00F260A5">
        <w:rPr>
          <w:sz w:val="20"/>
          <w:szCs w:val="20"/>
        </w:rPr>
        <w:t xml:space="preserve">.  The two tracks </w:t>
      </w:r>
      <w:r w:rsidR="00932605" w:rsidRPr="00F260A5">
        <w:rPr>
          <w:sz w:val="20"/>
          <w:szCs w:val="20"/>
        </w:rPr>
        <w:t xml:space="preserve">this tool screens for </w:t>
      </w:r>
      <w:r w:rsidRPr="00F260A5">
        <w:rPr>
          <w:sz w:val="20"/>
          <w:szCs w:val="20"/>
        </w:rPr>
        <w:t>are defined below:</w:t>
      </w:r>
      <w:r w:rsidR="00F260A5" w:rsidRPr="00F260A5">
        <w:rPr>
          <w:sz w:val="20"/>
          <w:szCs w:val="20"/>
        </w:rPr>
        <w:t xml:space="preserve">  Please see Work Services Procedures Manual, Section 1003.</w:t>
      </w:r>
    </w:p>
    <w:p w:rsidR="00932605" w:rsidRPr="00F260A5" w:rsidRDefault="002774A0" w:rsidP="003A005F">
      <w:pPr>
        <w:contextualSpacing/>
        <w:rPr>
          <w:b/>
          <w:sz w:val="20"/>
          <w:szCs w:val="20"/>
          <w:u w:val="single"/>
        </w:rPr>
      </w:pPr>
      <w:r w:rsidRPr="002774A0">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85pt;margin-top:0;width:534.25pt;height:199.35pt;z-index:251660288;mso-width-relative:margin;mso-height-relative:margin">
            <v:textbox style="mso-next-textbox:#_x0000_s1026">
              <w:txbxContent>
                <w:p w:rsidR="00B532F2" w:rsidRPr="00F260A5" w:rsidRDefault="00B532F2" w:rsidP="00932605">
                  <w:pPr>
                    <w:contextualSpacing/>
                    <w:rPr>
                      <w:sz w:val="18"/>
                      <w:szCs w:val="18"/>
                    </w:rPr>
                  </w:pPr>
                  <w:r w:rsidRPr="00F260A5">
                    <w:rPr>
                      <w:b/>
                      <w:sz w:val="18"/>
                      <w:szCs w:val="18"/>
                      <w:u w:val="single"/>
                    </w:rPr>
                    <w:t>Work First Services</w:t>
                  </w:r>
                  <w:r w:rsidRPr="00F260A5">
                    <w:rPr>
                      <w:sz w:val="18"/>
                      <w:szCs w:val="18"/>
                    </w:rPr>
                    <w:t xml:space="preserve">– Ongoing case management for parents working towards self-sufficiency from the ATAP program that can participate in activities and are able to test the labor market. Services include Family Self-Sufficiency Planning (FSSP), job club, job referrals, assignment to activities and supportive services. Focus of services is rapid attachment to the workforce, job retention and advancement. Work Services is expected to include referral to community resources. Vulnerable families with multiple or profound challenges to participation and self-sufficiency are served by </w:t>
                  </w:r>
                  <w:r w:rsidRPr="00F260A5">
                    <w:rPr>
                      <w:b/>
                      <w:i/>
                      <w:sz w:val="18"/>
                      <w:szCs w:val="18"/>
                    </w:rPr>
                    <w:t>Families First Work Services</w:t>
                  </w:r>
                  <w:r w:rsidRPr="00F260A5">
                    <w:rPr>
                      <w:sz w:val="18"/>
                      <w:szCs w:val="18"/>
                    </w:rPr>
                    <w:t xml:space="preserve"> described below.  All Work First Services parents will be screened during their first month of ATAP to indentify challenges to self-sufficiency and ensure the family is correctly placed in Work First Services or Families First Work Services. </w:t>
                  </w:r>
                </w:p>
                <w:p w:rsidR="00B532F2" w:rsidRPr="00F260A5" w:rsidRDefault="00B532F2" w:rsidP="00932605">
                  <w:pPr>
                    <w:contextualSpacing/>
                    <w:rPr>
                      <w:b/>
                      <w:sz w:val="18"/>
                      <w:szCs w:val="18"/>
                      <w:u w:val="single"/>
                    </w:rPr>
                  </w:pPr>
                </w:p>
                <w:p w:rsidR="00B532F2" w:rsidRPr="00F260A5" w:rsidRDefault="00B532F2" w:rsidP="00932605">
                  <w:pPr>
                    <w:contextualSpacing/>
                    <w:rPr>
                      <w:sz w:val="18"/>
                      <w:szCs w:val="18"/>
                    </w:rPr>
                  </w:pPr>
                  <w:r w:rsidRPr="00F260A5">
                    <w:rPr>
                      <w:b/>
                      <w:sz w:val="18"/>
                      <w:szCs w:val="18"/>
                      <w:u w:val="single"/>
                    </w:rPr>
                    <w:t>Families First Work Services</w:t>
                  </w:r>
                  <w:r w:rsidRPr="00F260A5">
                    <w:rPr>
                      <w:sz w:val="18"/>
                      <w:szCs w:val="18"/>
                    </w:rPr>
                    <w:t xml:space="preserve"> – Ongoing case management for vulnerable families experiencing multiple and profound challenges to self-sufficiency from the ATAP program. Services incorporate </w:t>
                  </w:r>
                  <w:r w:rsidRPr="00F260A5">
                    <w:rPr>
                      <w:b/>
                      <w:i/>
                      <w:sz w:val="18"/>
                      <w:szCs w:val="18"/>
                    </w:rPr>
                    <w:t>Families First Model</w:t>
                  </w:r>
                  <w:r w:rsidRPr="00F260A5">
                    <w:rPr>
                      <w:sz w:val="18"/>
                      <w:szCs w:val="18"/>
                    </w:rPr>
                    <w:t xml:space="preserve"> strategies including interagency partnerships as supported through family service teams and informed Family Self-Sufficiency and other agency plans. Services focus on increasing the self-sufficiency of families through supporting health, safety and wellness along with partner agencies and family efforts. Parents are helped to transition to </w:t>
                  </w:r>
                  <w:r w:rsidRPr="00F260A5">
                    <w:rPr>
                      <w:b/>
                      <w:i/>
                      <w:sz w:val="18"/>
                      <w:szCs w:val="18"/>
                    </w:rPr>
                    <w:t>Work First Services</w:t>
                  </w:r>
                  <w:r w:rsidRPr="00F260A5">
                    <w:rPr>
                      <w:sz w:val="18"/>
                      <w:szCs w:val="18"/>
                    </w:rPr>
                    <w:t xml:space="preserve"> described below, or secure customized employment that will allow for increased self-sufficiency. Disabled parents are helped to apply for non-time-limited benefits.  All Families First Work Services parents will be screened during their first month of ATAP to indentify challenges to self-sufficiency and ensure the family is correctly placed in Families First Work Services or Work First Services.</w:t>
                  </w:r>
                </w:p>
                <w:p w:rsidR="00B532F2" w:rsidRDefault="00B532F2" w:rsidP="00932605">
                  <w:pPr>
                    <w:contextualSpacing/>
                    <w:rPr>
                      <w:sz w:val="24"/>
                      <w:szCs w:val="24"/>
                    </w:rPr>
                  </w:pPr>
                </w:p>
                <w:p w:rsidR="00B532F2" w:rsidRDefault="00B532F2"/>
              </w:txbxContent>
            </v:textbox>
          </v:shape>
        </w:pict>
      </w:r>
    </w:p>
    <w:p w:rsidR="00932605" w:rsidRPr="00F260A5" w:rsidRDefault="00932605" w:rsidP="003A005F">
      <w:pPr>
        <w:contextualSpacing/>
        <w:rPr>
          <w:b/>
          <w:sz w:val="20"/>
          <w:szCs w:val="20"/>
          <w:u w:val="single"/>
        </w:rPr>
      </w:pPr>
    </w:p>
    <w:p w:rsidR="00932605" w:rsidRPr="00F260A5" w:rsidRDefault="00932605" w:rsidP="003A005F">
      <w:pPr>
        <w:contextualSpacing/>
        <w:rPr>
          <w:b/>
          <w:sz w:val="20"/>
          <w:szCs w:val="20"/>
          <w:u w:val="single"/>
        </w:rPr>
      </w:pPr>
    </w:p>
    <w:p w:rsidR="00932605" w:rsidRPr="00F260A5" w:rsidRDefault="00932605" w:rsidP="003A005F">
      <w:pPr>
        <w:contextualSpacing/>
        <w:rPr>
          <w:b/>
          <w:sz w:val="20"/>
          <w:szCs w:val="20"/>
          <w:u w:val="single"/>
        </w:rPr>
      </w:pPr>
    </w:p>
    <w:p w:rsidR="00932605" w:rsidRPr="00F260A5" w:rsidRDefault="00932605" w:rsidP="003A005F">
      <w:pPr>
        <w:contextualSpacing/>
        <w:rPr>
          <w:b/>
          <w:sz w:val="20"/>
          <w:szCs w:val="20"/>
          <w:u w:val="single"/>
        </w:rPr>
      </w:pPr>
    </w:p>
    <w:p w:rsidR="00932605" w:rsidRPr="00F260A5" w:rsidRDefault="00932605" w:rsidP="003A005F">
      <w:pPr>
        <w:contextualSpacing/>
        <w:rPr>
          <w:b/>
          <w:sz w:val="20"/>
          <w:szCs w:val="20"/>
          <w:u w:val="single"/>
        </w:rPr>
      </w:pPr>
    </w:p>
    <w:p w:rsidR="00932605" w:rsidRPr="00F260A5" w:rsidRDefault="00932605" w:rsidP="003A005F">
      <w:pPr>
        <w:contextualSpacing/>
        <w:rPr>
          <w:b/>
          <w:sz w:val="20"/>
          <w:szCs w:val="20"/>
          <w:u w:val="single"/>
        </w:rPr>
      </w:pPr>
    </w:p>
    <w:p w:rsidR="00932605" w:rsidRPr="00F260A5" w:rsidRDefault="00932605" w:rsidP="003A005F">
      <w:pPr>
        <w:contextualSpacing/>
        <w:rPr>
          <w:b/>
          <w:sz w:val="20"/>
          <w:szCs w:val="20"/>
          <w:u w:val="single"/>
        </w:rPr>
      </w:pPr>
    </w:p>
    <w:p w:rsidR="00932605" w:rsidRPr="00F260A5" w:rsidRDefault="00932605" w:rsidP="003A005F">
      <w:pPr>
        <w:contextualSpacing/>
        <w:rPr>
          <w:b/>
          <w:sz w:val="20"/>
          <w:szCs w:val="20"/>
          <w:u w:val="single"/>
        </w:rPr>
      </w:pPr>
    </w:p>
    <w:p w:rsidR="00932605" w:rsidRPr="00F260A5" w:rsidRDefault="00932605" w:rsidP="003A005F">
      <w:pPr>
        <w:contextualSpacing/>
        <w:rPr>
          <w:b/>
          <w:sz w:val="20"/>
          <w:szCs w:val="20"/>
          <w:u w:val="single"/>
        </w:rPr>
      </w:pPr>
    </w:p>
    <w:p w:rsidR="00932605" w:rsidRPr="00F260A5" w:rsidRDefault="00932605" w:rsidP="003A005F">
      <w:pPr>
        <w:contextualSpacing/>
        <w:rPr>
          <w:b/>
          <w:sz w:val="20"/>
          <w:szCs w:val="20"/>
          <w:u w:val="single"/>
        </w:rPr>
      </w:pPr>
    </w:p>
    <w:p w:rsidR="00932605" w:rsidRPr="00F260A5" w:rsidRDefault="00932605" w:rsidP="003A005F">
      <w:pPr>
        <w:contextualSpacing/>
        <w:rPr>
          <w:b/>
          <w:sz w:val="20"/>
          <w:szCs w:val="20"/>
          <w:u w:val="single"/>
        </w:rPr>
      </w:pPr>
    </w:p>
    <w:p w:rsidR="00932605" w:rsidRPr="00F260A5" w:rsidRDefault="00932605" w:rsidP="003A005F">
      <w:pPr>
        <w:contextualSpacing/>
        <w:rPr>
          <w:b/>
          <w:sz w:val="20"/>
          <w:szCs w:val="20"/>
          <w:u w:val="single"/>
        </w:rPr>
      </w:pPr>
    </w:p>
    <w:p w:rsidR="00932605" w:rsidRPr="00F260A5" w:rsidRDefault="00932605" w:rsidP="003A005F">
      <w:pPr>
        <w:contextualSpacing/>
        <w:rPr>
          <w:sz w:val="20"/>
          <w:szCs w:val="20"/>
        </w:rPr>
      </w:pPr>
    </w:p>
    <w:p w:rsidR="00932605" w:rsidRPr="00F260A5" w:rsidRDefault="00932605" w:rsidP="003A005F">
      <w:pPr>
        <w:contextualSpacing/>
        <w:rPr>
          <w:sz w:val="20"/>
          <w:szCs w:val="20"/>
        </w:rPr>
      </w:pPr>
    </w:p>
    <w:p w:rsidR="00B5680C" w:rsidRPr="00F260A5" w:rsidRDefault="003A005F" w:rsidP="003A005F">
      <w:pPr>
        <w:contextualSpacing/>
        <w:rPr>
          <w:sz w:val="20"/>
          <w:szCs w:val="20"/>
        </w:rPr>
      </w:pPr>
      <w:r w:rsidRPr="00F260A5">
        <w:rPr>
          <w:sz w:val="20"/>
          <w:szCs w:val="20"/>
        </w:rPr>
        <w:t xml:space="preserve">The initial tracking tool asks a series of four questions designed primarily to screen for </w:t>
      </w:r>
      <w:r w:rsidR="00932605" w:rsidRPr="00F260A5">
        <w:rPr>
          <w:sz w:val="20"/>
          <w:szCs w:val="20"/>
        </w:rPr>
        <w:t xml:space="preserve">the </w:t>
      </w:r>
      <w:r w:rsidRPr="00F260A5">
        <w:rPr>
          <w:sz w:val="20"/>
          <w:szCs w:val="20"/>
        </w:rPr>
        <w:t>Famili</w:t>
      </w:r>
      <w:r w:rsidR="00932605" w:rsidRPr="00F260A5">
        <w:rPr>
          <w:sz w:val="20"/>
          <w:szCs w:val="20"/>
        </w:rPr>
        <w:t xml:space="preserve">es First Work Services track.  These questions are in-line with the criteria used to determine </w:t>
      </w:r>
      <w:r w:rsidR="008B05D3" w:rsidRPr="00F260A5">
        <w:rPr>
          <w:sz w:val="20"/>
          <w:szCs w:val="20"/>
        </w:rPr>
        <w:t xml:space="preserve">the degree of services an </w:t>
      </w:r>
      <w:r w:rsidR="00B5680C" w:rsidRPr="00F260A5">
        <w:rPr>
          <w:sz w:val="20"/>
          <w:szCs w:val="20"/>
        </w:rPr>
        <w:t>applicant might need.</w:t>
      </w:r>
    </w:p>
    <w:p w:rsidR="00B5680C" w:rsidRPr="00F260A5" w:rsidRDefault="00B5680C" w:rsidP="003A005F">
      <w:pPr>
        <w:contextualSpacing/>
        <w:rPr>
          <w:sz w:val="20"/>
          <w:szCs w:val="20"/>
        </w:rPr>
      </w:pPr>
    </w:p>
    <w:p w:rsidR="00B5680C" w:rsidRPr="00F260A5" w:rsidRDefault="00A659B4" w:rsidP="003A005F">
      <w:pPr>
        <w:contextualSpacing/>
        <w:rPr>
          <w:sz w:val="20"/>
          <w:szCs w:val="20"/>
        </w:rPr>
      </w:pPr>
      <w:r w:rsidRPr="00F260A5">
        <w:rPr>
          <w:b/>
          <w:sz w:val="20"/>
          <w:szCs w:val="20"/>
          <w:u w:val="single"/>
        </w:rPr>
        <w:t>How to administer the Initi</w:t>
      </w:r>
      <w:r w:rsidR="00B5680C" w:rsidRPr="00F260A5">
        <w:rPr>
          <w:b/>
          <w:sz w:val="20"/>
          <w:szCs w:val="20"/>
          <w:u w:val="single"/>
        </w:rPr>
        <w:t>al Tracking Tool</w:t>
      </w:r>
      <w:r w:rsidR="00F549AE" w:rsidRPr="00F260A5">
        <w:rPr>
          <w:b/>
          <w:sz w:val="20"/>
          <w:szCs w:val="20"/>
          <w:u w:val="single"/>
        </w:rPr>
        <w:t xml:space="preserve"> (ITT)</w:t>
      </w:r>
      <w:r w:rsidR="00B5680C" w:rsidRPr="00F260A5">
        <w:rPr>
          <w:sz w:val="20"/>
          <w:szCs w:val="20"/>
        </w:rPr>
        <w:t>:</w:t>
      </w:r>
    </w:p>
    <w:p w:rsidR="00F549AE" w:rsidRPr="00F260A5" w:rsidRDefault="00B5680C" w:rsidP="003A005F">
      <w:pPr>
        <w:contextualSpacing/>
        <w:rPr>
          <w:sz w:val="20"/>
          <w:szCs w:val="20"/>
        </w:rPr>
      </w:pPr>
      <w:r w:rsidRPr="00F260A5">
        <w:rPr>
          <w:sz w:val="20"/>
          <w:szCs w:val="20"/>
        </w:rPr>
        <w:t>At the time a</w:t>
      </w:r>
      <w:r w:rsidR="008B05D3" w:rsidRPr="00F260A5">
        <w:rPr>
          <w:sz w:val="20"/>
          <w:szCs w:val="20"/>
        </w:rPr>
        <w:t xml:space="preserve"> client</w:t>
      </w:r>
      <w:r w:rsidRPr="00F260A5">
        <w:rPr>
          <w:sz w:val="20"/>
          <w:szCs w:val="20"/>
        </w:rPr>
        <w:t xml:space="preserve"> submits a Temporary Assistance application, DPA </w:t>
      </w:r>
      <w:r w:rsidR="00AC614D" w:rsidRPr="00F260A5">
        <w:rPr>
          <w:sz w:val="20"/>
          <w:szCs w:val="20"/>
        </w:rPr>
        <w:t>designated s</w:t>
      </w:r>
      <w:r w:rsidRPr="00F260A5">
        <w:rPr>
          <w:sz w:val="20"/>
          <w:szCs w:val="20"/>
        </w:rPr>
        <w:t xml:space="preserve">taff </w:t>
      </w:r>
      <w:r w:rsidR="00F549AE" w:rsidRPr="00F260A5">
        <w:rPr>
          <w:sz w:val="20"/>
          <w:szCs w:val="20"/>
        </w:rPr>
        <w:t xml:space="preserve">in the eligibility office </w:t>
      </w:r>
      <w:r w:rsidRPr="00F260A5">
        <w:rPr>
          <w:sz w:val="20"/>
          <w:szCs w:val="20"/>
        </w:rPr>
        <w:t>will give the tool to the applicant and ask them to complete it by answering the four questions “yes” or “no”.  Once compl</w:t>
      </w:r>
      <w:r w:rsidR="00AC614D" w:rsidRPr="00F260A5">
        <w:rPr>
          <w:sz w:val="20"/>
          <w:szCs w:val="20"/>
        </w:rPr>
        <w:t xml:space="preserve">eted, the designated </w:t>
      </w:r>
      <w:r w:rsidRPr="00F260A5">
        <w:rPr>
          <w:sz w:val="20"/>
          <w:szCs w:val="20"/>
        </w:rPr>
        <w:t xml:space="preserve">staff person will evaluate the </w:t>
      </w:r>
      <w:r w:rsidR="00F549AE" w:rsidRPr="00F260A5">
        <w:rPr>
          <w:sz w:val="20"/>
          <w:szCs w:val="20"/>
        </w:rPr>
        <w:t xml:space="preserve">yes and no responses </w:t>
      </w:r>
      <w:r w:rsidRPr="00F260A5">
        <w:rPr>
          <w:sz w:val="20"/>
          <w:szCs w:val="20"/>
        </w:rPr>
        <w:t>and make the appropriate track referral.   Staff need</w:t>
      </w:r>
      <w:r w:rsidR="00AC614D" w:rsidRPr="00F260A5">
        <w:rPr>
          <w:sz w:val="20"/>
          <w:szCs w:val="20"/>
        </w:rPr>
        <w:t>s</w:t>
      </w:r>
      <w:r w:rsidRPr="00F260A5">
        <w:rPr>
          <w:sz w:val="20"/>
          <w:szCs w:val="20"/>
        </w:rPr>
        <w:t xml:space="preserve"> to complete the back of the ITT document checking which track is appropriate; add any comments the staff or clients may have, ensure the Client ID# (</w:t>
      </w:r>
      <w:r w:rsidRPr="00F260A5">
        <w:rPr>
          <w:sz w:val="20"/>
          <w:szCs w:val="20"/>
          <w:u w:val="single"/>
        </w:rPr>
        <w:t>not the case #)</w:t>
      </w:r>
      <w:r w:rsidRPr="00F260A5">
        <w:rPr>
          <w:sz w:val="20"/>
          <w:szCs w:val="20"/>
        </w:rPr>
        <w:t xml:space="preserve"> is listed and staff will need to sign the ITT.  </w:t>
      </w:r>
    </w:p>
    <w:p w:rsidR="00F549AE" w:rsidRPr="00F260A5" w:rsidRDefault="00F549AE" w:rsidP="003A005F">
      <w:pPr>
        <w:contextualSpacing/>
        <w:rPr>
          <w:sz w:val="20"/>
          <w:szCs w:val="20"/>
        </w:rPr>
      </w:pPr>
    </w:p>
    <w:p w:rsidR="00B5680C" w:rsidRPr="00F260A5" w:rsidRDefault="00F549AE" w:rsidP="003A005F">
      <w:pPr>
        <w:contextualSpacing/>
        <w:rPr>
          <w:sz w:val="20"/>
          <w:szCs w:val="20"/>
        </w:rPr>
      </w:pPr>
      <w:r w:rsidRPr="00F260A5">
        <w:rPr>
          <w:sz w:val="20"/>
          <w:szCs w:val="20"/>
        </w:rPr>
        <w:t xml:space="preserve">New CARCS will be shared indicating new offices.  </w:t>
      </w:r>
      <w:r w:rsidRPr="00F260A5">
        <w:rPr>
          <w:b/>
          <w:sz w:val="20"/>
          <w:szCs w:val="20"/>
        </w:rPr>
        <w:t>NOTE:</w:t>
      </w:r>
      <w:r w:rsidRPr="00F260A5">
        <w:rPr>
          <w:sz w:val="20"/>
          <w:szCs w:val="20"/>
        </w:rPr>
        <w:t xml:space="preserve">  Some case management agencies will now have multiple CARCS, one for Families First Work Services and the other for the Work First Service Track.</w:t>
      </w:r>
    </w:p>
    <w:p w:rsidR="00F260A5" w:rsidRPr="00F260A5" w:rsidRDefault="00F260A5" w:rsidP="003A005F">
      <w:pPr>
        <w:contextualSpacing/>
        <w:rPr>
          <w:sz w:val="20"/>
          <w:szCs w:val="20"/>
        </w:rPr>
      </w:pPr>
    </w:p>
    <w:p w:rsidR="00F260A5" w:rsidRPr="00F260A5" w:rsidRDefault="00F260A5" w:rsidP="003A005F">
      <w:pPr>
        <w:contextualSpacing/>
        <w:rPr>
          <w:sz w:val="20"/>
          <w:szCs w:val="20"/>
        </w:rPr>
      </w:pPr>
      <w:r w:rsidRPr="00F260A5">
        <w:rPr>
          <w:sz w:val="20"/>
          <w:szCs w:val="20"/>
        </w:rPr>
        <w:t>NOTE:  Some two-parent families will have one parent who is more work-ready than another.  In situations which one parent identifies as an appropriate referral for Work First and the other parent describes complexities that identify a Families First referral, both parents should be referred to one case manager on the Families First Track.  Both parents will be engaged in working with the Family Support Team and resolving the identified complexities.  The work ready parent will be supported with work activity opportunities immediately upon referral.</w:t>
      </w:r>
    </w:p>
    <w:p w:rsidR="00F549AE" w:rsidRPr="00F260A5" w:rsidRDefault="00F549AE" w:rsidP="003A005F">
      <w:pPr>
        <w:contextualSpacing/>
        <w:rPr>
          <w:sz w:val="20"/>
          <w:szCs w:val="20"/>
        </w:rPr>
      </w:pPr>
    </w:p>
    <w:p w:rsidR="00B5680C" w:rsidRPr="00F260A5" w:rsidRDefault="002774A0" w:rsidP="003A005F">
      <w:pPr>
        <w:contextualSpacing/>
        <w:rPr>
          <w:sz w:val="20"/>
          <w:szCs w:val="20"/>
        </w:rPr>
      </w:pPr>
      <w:r>
        <w:rPr>
          <w:noProof/>
          <w:sz w:val="20"/>
          <w:szCs w:val="20"/>
          <w:lang w:eastAsia="zh-TW"/>
        </w:rPr>
        <w:pict>
          <v:shape id="_x0000_s1028" type="#_x0000_t202" style="position:absolute;margin-left:-.85pt;margin-top:60.3pt;width:540.1pt;height:55.8pt;z-index:251662336;mso-width-relative:margin;mso-height-relative:margin">
            <v:textbox>
              <w:txbxContent>
                <w:p w:rsidR="00883AD5" w:rsidRPr="00F260A5" w:rsidRDefault="00883AD5" w:rsidP="00883AD5">
                  <w:pPr>
                    <w:pStyle w:val="NoSpacing"/>
                    <w:rPr>
                      <w:b/>
                      <w:sz w:val="20"/>
                      <w:szCs w:val="20"/>
                    </w:rPr>
                  </w:pPr>
                  <w:r w:rsidRPr="00F260A5">
                    <w:rPr>
                      <w:b/>
                      <w:sz w:val="20"/>
                      <w:szCs w:val="20"/>
                    </w:rPr>
                    <w:t xml:space="preserve">How to determine which track a client should be referred to: </w:t>
                  </w:r>
                  <w:r>
                    <w:rPr>
                      <w:b/>
                      <w:sz w:val="20"/>
                      <w:szCs w:val="20"/>
                    </w:rPr>
                    <w:t xml:space="preserve">     </w:t>
                  </w:r>
                  <w:r w:rsidRPr="00883AD5">
                    <w:rPr>
                      <w:b/>
                      <w:sz w:val="20"/>
                      <w:szCs w:val="20"/>
                    </w:rPr>
                    <w:t>Refer to Families First track when:</w:t>
                  </w:r>
                  <w:r w:rsidRPr="00F260A5">
                    <w:rPr>
                      <w:sz w:val="20"/>
                      <w:szCs w:val="20"/>
                    </w:rPr>
                    <w:t xml:space="preserve">  </w:t>
                  </w:r>
                </w:p>
                <w:p w:rsidR="00883AD5" w:rsidRPr="00F260A5" w:rsidRDefault="00883AD5" w:rsidP="00883AD5">
                  <w:pPr>
                    <w:pStyle w:val="NoSpacing"/>
                    <w:numPr>
                      <w:ilvl w:val="0"/>
                      <w:numId w:val="4"/>
                    </w:numPr>
                    <w:rPr>
                      <w:sz w:val="20"/>
                      <w:szCs w:val="20"/>
                    </w:rPr>
                  </w:pPr>
                  <w:r w:rsidRPr="00F260A5">
                    <w:rPr>
                      <w:sz w:val="20"/>
                      <w:szCs w:val="20"/>
                    </w:rPr>
                    <w:t>questions 1 and/or 2 and/or 3 = YES</w:t>
                  </w:r>
                </w:p>
                <w:p w:rsidR="00883AD5" w:rsidRPr="00883AD5" w:rsidRDefault="00883AD5" w:rsidP="00883AD5">
                  <w:pPr>
                    <w:pStyle w:val="NoSpacing"/>
                    <w:ind w:left="5040"/>
                    <w:rPr>
                      <w:b/>
                      <w:sz w:val="20"/>
                      <w:szCs w:val="20"/>
                    </w:rPr>
                  </w:pPr>
                  <w:r>
                    <w:rPr>
                      <w:sz w:val="20"/>
                      <w:szCs w:val="20"/>
                    </w:rPr>
                    <w:t xml:space="preserve">       </w:t>
                  </w:r>
                  <w:r w:rsidRPr="00883AD5">
                    <w:rPr>
                      <w:b/>
                      <w:sz w:val="20"/>
                      <w:szCs w:val="20"/>
                    </w:rPr>
                    <w:t>Refer to Work First track when:</w:t>
                  </w:r>
                </w:p>
                <w:p w:rsidR="00883AD5" w:rsidRPr="00F260A5" w:rsidRDefault="00883AD5" w:rsidP="00883AD5">
                  <w:pPr>
                    <w:pStyle w:val="NoSpacing"/>
                    <w:numPr>
                      <w:ilvl w:val="0"/>
                      <w:numId w:val="4"/>
                    </w:numPr>
                    <w:rPr>
                      <w:sz w:val="20"/>
                      <w:szCs w:val="20"/>
                    </w:rPr>
                  </w:pPr>
                  <w:r w:rsidRPr="00F260A5">
                    <w:rPr>
                      <w:sz w:val="20"/>
                      <w:szCs w:val="20"/>
                    </w:rPr>
                    <w:t>question 4 = Yes</w:t>
                  </w:r>
                </w:p>
                <w:p w:rsidR="00883AD5" w:rsidRDefault="00883AD5"/>
              </w:txbxContent>
            </v:textbox>
          </v:shape>
        </w:pict>
      </w:r>
      <w:r w:rsidR="008B05D3" w:rsidRPr="00F260A5">
        <w:rPr>
          <w:sz w:val="20"/>
          <w:szCs w:val="20"/>
        </w:rPr>
        <w:t>Once the referral is made</w:t>
      </w:r>
      <w:r w:rsidR="00CB3AD4" w:rsidRPr="00F260A5">
        <w:rPr>
          <w:sz w:val="20"/>
          <w:szCs w:val="20"/>
        </w:rPr>
        <w:t xml:space="preserve"> for case management services</w:t>
      </w:r>
      <w:r w:rsidR="008B05D3" w:rsidRPr="00F260A5">
        <w:rPr>
          <w:sz w:val="20"/>
          <w:szCs w:val="20"/>
        </w:rPr>
        <w:t>, the</w:t>
      </w:r>
      <w:r w:rsidR="00B5680C" w:rsidRPr="00F260A5">
        <w:rPr>
          <w:sz w:val="20"/>
          <w:szCs w:val="20"/>
        </w:rPr>
        <w:t xml:space="preserve"> </w:t>
      </w:r>
      <w:r w:rsidR="008B05D3" w:rsidRPr="00F260A5">
        <w:rPr>
          <w:sz w:val="20"/>
          <w:szCs w:val="20"/>
        </w:rPr>
        <w:t xml:space="preserve">ITT </w:t>
      </w:r>
      <w:r w:rsidR="00B5680C" w:rsidRPr="00F260A5">
        <w:rPr>
          <w:sz w:val="20"/>
          <w:szCs w:val="20"/>
        </w:rPr>
        <w:t>document</w:t>
      </w:r>
      <w:r w:rsidR="008B05D3" w:rsidRPr="00F260A5">
        <w:rPr>
          <w:sz w:val="20"/>
          <w:szCs w:val="20"/>
        </w:rPr>
        <w:t>s</w:t>
      </w:r>
      <w:r w:rsidR="00B5680C" w:rsidRPr="00F260A5">
        <w:rPr>
          <w:sz w:val="20"/>
          <w:szCs w:val="20"/>
        </w:rPr>
        <w:t xml:space="preserve"> should be </w:t>
      </w:r>
      <w:r w:rsidR="008B05D3" w:rsidRPr="00F260A5">
        <w:rPr>
          <w:sz w:val="20"/>
          <w:szCs w:val="20"/>
        </w:rPr>
        <w:t xml:space="preserve">batched and sent to Bernie Person, Program Coordinator, </w:t>
      </w:r>
      <w:proofErr w:type="gramStart"/>
      <w:r w:rsidR="008B05D3" w:rsidRPr="00F260A5">
        <w:rPr>
          <w:sz w:val="20"/>
          <w:szCs w:val="20"/>
        </w:rPr>
        <w:t>3601</w:t>
      </w:r>
      <w:proofErr w:type="gramEnd"/>
      <w:r w:rsidR="008B05D3" w:rsidRPr="00F260A5">
        <w:rPr>
          <w:sz w:val="20"/>
          <w:szCs w:val="20"/>
        </w:rPr>
        <w:t xml:space="preserve"> C Street, Suite 814, Anchorage, Alaska every Friday.  This process is effective July 1, 2012 with the first batch due July 6</w:t>
      </w:r>
      <w:r w:rsidR="008B05D3" w:rsidRPr="00F260A5">
        <w:rPr>
          <w:sz w:val="20"/>
          <w:szCs w:val="20"/>
          <w:vertAlign w:val="superscript"/>
        </w:rPr>
        <w:t>th</w:t>
      </w:r>
      <w:r w:rsidR="008B05D3" w:rsidRPr="00F260A5">
        <w:rPr>
          <w:sz w:val="20"/>
          <w:szCs w:val="20"/>
        </w:rPr>
        <w:t xml:space="preserve"> and sequentially every Friday after that.  </w:t>
      </w:r>
      <w:r w:rsidR="00CB3AD4" w:rsidRPr="00F260A5">
        <w:rPr>
          <w:sz w:val="20"/>
          <w:szCs w:val="20"/>
        </w:rPr>
        <w:t xml:space="preserve">DPA will be evaluating the usefulness of the ITT and tracking </w:t>
      </w:r>
      <w:r w:rsidR="00F549AE" w:rsidRPr="00F260A5">
        <w:rPr>
          <w:sz w:val="20"/>
          <w:szCs w:val="20"/>
        </w:rPr>
        <w:t xml:space="preserve">to assure </w:t>
      </w:r>
      <w:r w:rsidR="00CB3AD4" w:rsidRPr="00F260A5">
        <w:rPr>
          <w:sz w:val="20"/>
          <w:szCs w:val="20"/>
        </w:rPr>
        <w:t>the client has been referred</w:t>
      </w:r>
      <w:r w:rsidR="00F549AE" w:rsidRPr="00F260A5">
        <w:rPr>
          <w:sz w:val="20"/>
          <w:szCs w:val="20"/>
        </w:rPr>
        <w:t xml:space="preserve"> to the correct track and make</w:t>
      </w:r>
      <w:r w:rsidR="00CB3AD4" w:rsidRPr="00F260A5">
        <w:rPr>
          <w:sz w:val="20"/>
          <w:szCs w:val="20"/>
        </w:rPr>
        <w:t xml:space="preserve"> adjustments to the tool where appropriate.</w:t>
      </w:r>
      <w:r w:rsidR="008B05D3" w:rsidRPr="00F260A5">
        <w:rPr>
          <w:sz w:val="20"/>
          <w:szCs w:val="20"/>
        </w:rPr>
        <w:t xml:space="preserve"> </w:t>
      </w:r>
    </w:p>
    <w:p w:rsidR="00340B3B" w:rsidRPr="00F260A5" w:rsidRDefault="00AC614D" w:rsidP="00883AD5">
      <w:pPr>
        <w:pStyle w:val="NoSpacing"/>
        <w:rPr>
          <w:sz w:val="20"/>
          <w:szCs w:val="20"/>
        </w:rPr>
      </w:pPr>
      <w:r w:rsidRPr="00F260A5">
        <w:rPr>
          <w:sz w:val="20"/>
          <w:szCs w:val="20"/>
        </w:rPr>
        <w:t xml:space="preserve"> </w:t>
      </w:r>
    </w:p>
    <w:p w:rsidR="00B532F2" w:rsidRPr="00F260A5" w:rsidRDefault="00B532F2" w:rsidP="00934F06">
      <w:pPr>
        <w:pStyle w:val="NoSpacing"/>
        <w:rPr>
          <w:sz w:val="20"/>
          <w:szCs w:val="20"/>
        </w:rPr>
      </w:pPr>
    </w:p>
    <w:p w:rsidR="00883AD5" w:rsidRDefault="00883AD5" w:rsidP="003A005F">
      <w:pPr>
        <w:contextualSpacing/>
        <w:rPr>
          <w:sz w:val="20"/>
          <w:szCs w:val="20"/>
        </w:rPr>
      </w:pPr>
    </w:p>
    <w:p w:rsidR="00883AD5" w:rsidRDefault="00883AD5" w:rsidP="003A005F">
      <w:pPr>
        <w:contextualSpacing/>
        <w:rPr>
          <w:sz w:val="20"/>
          <w:szCs w:val="20"/>
        </w:rPr>
      </w:pPr>
    </w:p>
    <w:p w:rsidR="00CB3AD4" w:rsidRPr="00F260A5" w:rsidRDefault="00826242" w:rsidP="003A005F">
      <w:pPr>
        <w:contextualSpacing/>
        <w:rPr>
          <w:sz w:val="20"/>
          <w:szCs w:val="20"/>
        </w:rPr>
      </w:pPr>
      <w:r w:rsidRPr="00F260A5">
        <w:rPr>
          <w:sz w:val="20"/>
          <w:szCs w:val="20"/>
        </w:rPr>
        <w:lastRenderedPageBreak/>
        <w:t xml:space="preserve">If you have any questions regarding the use of the </w:t>
      </w:r>
      <w:r w:rsidR="00F549AE" w:rsidRPr="00F260A5">
        <w:rPr>
          <w:sz w:val="20"/>
          <w:szCs w:val="20"/>
        </w:rPr>
        <w:t>ITT</w:t>
      </w:r>
      <w:r w:rsidRPr="00F260A5">
        <w:rPr>
          <w:sz w:val="20"/>
          <w:szCs w:val="20"/>
        </w:rPr>
        <w:t xml:space="preserve"> please contact Bernie </w:t>
      </w:r>
      <w:r w:rsidR="00A576BE" w:rsidRPr="00F260A5">
        <w:rPr>
          <w:sz w:val="20"/>
          <w:szCs w:val="20"/>
        </w:rPr>
        <w:t xml:space="preserve">Person, Program Coordinator I, </w:t>
      </w:r>
      <w:r w:rsidRPr="00F260A5">
        <w:rPr>
          <w:sz w:val="20"/>
          <w:szCs w:val="20"/>
        </w:rPr>
        <w:t xml:space="preserve">in Anchorage at 907-269-3558 or via email at </w:t>
      </w:r>
      <w:hyperlink r:id="rId8" w:history="1">
        <w:r w:rsidRPr="00F260A5">
          <w:rPr>
            <w:rStyle w:val="Hyperlink"/>
            <w:sz w:val="20"/>
            <w:szCs w:val="20"/>
          </w:rPr>
          <w:t>Bernie.person@alaska.gov</w:t>
        </w:r>
      </w:hyperlink>
      <w:r w:rsidRPr="00F260A5">
        <w:rPr>
          <w:sz w:val="20"/>
          <w:szCs w:val="20"/>
        </w:rPr>
        <w:t xml:space="preserve"> or in Juneau, contact Lisa Bogert, Program Coordinator I, 907-465-5772 or via email at </w:t>
      </w:r>
      <w:hyperlink r:id="rId9" w:history="1">
        <w:r w:rsidRPr="00F260A5">
          <w:rPr>
            <w:rStyle w:val="Hyperlink"/>
            <w:sz w:val="20"/>
            <w:szCs w:val="20"/>
          </w:rPr>
          <w:t>lisa.bogert@alaska.gov</w:t>
        </w:r>
      </w:hyperlink>
      <w:r w:rsidRPr="00F260A5">
        <w:rPr>
          <w:sz w:val="20"/>
          <w:szCs w:val="20"/>
        </w:rPr>
        <w:t xml:space="preserve">. </w:t>
      </w:r>
    </w:p>
    <w:sectPr w:rsidR="00CB3AD4" w:rsidRPr="00F260A5" w:rsidSect="00F260A5">
      <w:footerReference w:type="default" r:id="rId10"/>
      <w:pgSz w:w="12240" w:h="15840"/>
      <w:pgMar w:top="288" w:right="720" w:bottom="288"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2F2" w:rsidRDefault="00B532F2" w:rsidP="00740BD9">
      <w:pPr>
        <w:spacing w:after="0" w:line="240" w:lineRule="auto"/>
      </w:pPr>
      <w:r>
        <w:separator/>
      </w:r>
    </w:p>
  </w:endnote>
  <w:endnote w:type="continuationSeparator" w:id="0">
    <w:p w:rsidR="00B532F2" w:rsidRDefault="00B532F2" w:rsidP="00740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F2" w:rsidRPr="00740BD9" w:rsidRDefault="00240315">
    <w:pPr>
      <w:pStyle w:val="Footer"/>
      <w:rPr>
        <w:sz w:val="16"/>
        <w:szCs w:val="16"/>
      </w:rPr>
    </w:pPr>
    <w:r>
      <w:rPr>
        <w:sz w:val="16"/>
        <w:szCs w:val="16"/>
      </w:rPr>
      <w:t>WS 110 (06</w:t>
    </w:r>
    <w:r w:rsidR="001A6B40">
      <w:rPr>
        <w:sz w:val="16"/>
        <w:szCs w:val="16"/>
      </w:rPr>
      <w:t xml:space="preserve">-4015) rev 7/12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2F2" w:rsidRDefault="00B532F2" w:rsidP="00740BD9">
      <w:pPr>
        <w:spacing w:after="0" w:line="240" w:lineRule="auto"/>
      </w:pPr>
      <w:r>
        <w:separator/>
      </w:r>
    </w:p>
  </w:footnote>
  <w:footnote w:type="continuationSeparator" w:id="0">
    <w:p w:rsidR="00B532F2" w:rsidRDefault="00B532F2" w:rsidP="00740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AC0"/>
    <w:multiLevelType w:val="hybridMultilevel"/>
    <w:tmpl w:val="98928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D0339"/>
    <w:multiLevelType w:val="hybridMultilevel"/>
    <w:tmpl w:val="92AA1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D3DB9"/>
    <w:multiLevelType w:val="hybridMultilevel"/>
    <w:tmpl w:val="4A6C8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97746"/>
    <w:multiLevelType w:val="hybridMultilevel"/>
    <w:tmpl w:val="1F2C2724"/>
    <w:lvl w:ilvl="0" w:tplc="0409000D">
      <w:start w:val="1"/>
      <w:numFmt w:val="bullet"/>
      <w:lvlText w:val=""/>
      <w:lvlJc w:val="left"/>
      <w:pPr>
        <w:ind w:left="6120" w:hanging="360"/>
      </w:pPr>
      <w:rPr>
        <w:rFonts w:ascii="Wingdings" w:hAnsi="Wingdings"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16F03532"/>
    <w:multiLevelType w:val="hybridMultilevel"/>
    <w:tmpl w:val="03A658AE"/>
    <w:lvl w:ilvl="0" w:tplc="0409000D">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9B74FC"/>
    <w:rsid w:val="00002F65"/>
    <w:rsid w:val="00095DA2"/>
    <w:rsid w:val="000A0959"/>
    <w:rsid w:val="000E6A80"/>
    <w:rsid w:val="0010178A"/>
    <w:rsid w:val="001A6B40"/>
    <w:rsid w:val="001C1279"/>
    <w:rsid w:val="001C1AE7"/>
    <w:rsid w:val="00240315"/>
    <w:rsid w:val="002437CA"/>
    <w:rsid w:val="002440EE"/>
    <w:rsid w:val="002774A0"/>
    <w:rsid w:val="002B384E"/>
    <w:rsid w:val="002C7233"/>
    <w:rsid w:val="00340B3B"/>
    <w:rsid w:val="0038404B"/>
    <w:rsid w:val="003A005F"/>
    <w:rsid w:val="003A563F"/>
    <w:rsid w:val="003C3BC3"/>
    <w:rsid w:val="003D3BF5"/>
    <w:rsid w:val="004453F3"/>
    <w:rsid w:val="004D0461"/>
    <w:rsid w:val="00500CE3"/>
    <w:rsid w:val="005259D7"/>
    <w:rsid w:val="006A7FCC"/>
    <w:rsid w:val="00703559"/>
    <w:rsid w:val="007314A2"/>
    <w:rsid w:val="00740BD9"/>
    <w:rsid w:val="00786597"/>
    <w:rsid w:val="007D2CD7"/>
    <w:rsid w:val="007F47A2"/>
    <w:rsid w:val="00826242"/>
    <w:rsid w:val="008363AE"/>
    <w:rsid w:val="00876408"/>
    <w:rsid w:val="00883AD5"/>
    <w:rsid w:val="008B05D3"/>
    <w:rsid w:val="0092117F"/>
    <w:rsid w:val="00932605"/>
    <w:rsid w:val="00934F06"/>
    <w:rsid w:val="00951F35"/>
    <w:rsid w:val="009726BA"/>
    <w:rsid w:val="00980D79"/>
    <w:rsid w:val="009B74FC"/>
    <w:rsid w:val="00A169F6"/>
    <w:rsid w:val="00A576BE"/>
    <w:rsid w:val="00A659B4"/>
    <w:rsid w:val="00AC614D"/>
    <w:rsid w:val="00AE4BD8"/>
    <w:rsid w:val="00B25A76"/>
    <w:rsid w:val="00B532F2"/>
    <w:rsid w:val="00B5680C"/>
    <w:rsid w:val="00C566D1"/>
    <w:rsid w:val="00CB3AD4"/>
    <w:rsid w:val="00CC2CBE"/>
    <w:rsid w:val="00CD779D"/>
    <w:rsid w:val="00D05F2D"/>
    <w:rsid w:val="00D47924"/>
    <w:rsid w:val="00DA34AB"/>
    <w:rsid w:val="00DB5F4B"/>
    <w:rsid w:val="00DD5A8A"/>
    <w:rsid w:val="00E95858"/>
    <w:rsid w:val="00E96C84"/>
    <w:rsid w:val="00EB0CCD"/>
    <w:rsid w:val="00F260A5"/>
    <w:rsid w:val="00F40FA4"/>
    <w:rsid w:val="00F549AE"/>
    <w:rsid w:val="00FE5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05"/>
    <w:rPr>
      <w:rFonts w:ascii="Tahoma" w:hAnsi="Tahoma" w:cs="Tahoma"/>
      <w:sz w:val="16"/>
      <w:szCs w:val="16"/>
    </w:rPr>
  </w:style>
  <w:style w:type="character" w:styleId="Hyperlink">
    <w:name w:val="Hyperlink"/>
    <w:basedOn w:val="DefaultParagraphFont"/>
    <w:uiPriority w:val="99"/>
    <w:unhideWhenUsed/>
    <w:rsid w:val="00826242"/>
    <w:rPr>
      <w:color w:val="0000FF" w:themeColor="hyperlink"/>
      <w:u w:val="single"/>
    </w:rPr>
  </w:style>
  <w:style w:type="paragraph" w:styleId="Header">
    <w:name w:val="header"/>
    <w:basedOn w:val="Normal"/>
    <w:link w:val="HeaderChar"/>
    <w:uiPriority w:val="99"/>
    <w:semiHidden/>
    <w:unhideWhenUsed/>
    <w:rsid w:val="00740B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BD9"/>
  </w:style>
  <w:style w:type="paragraph" w:styleId="Footer">
    <w:name w:val="footer"/>
    <w:basedOn w:val="Normal"/>
    <w:link w:val="FooterChar"/>
    <w:uiPriority w:val="99"/>
    <w:semiHidden/>
    <w:unhideWhenUsed/>
    <w:rsid w:val="00740B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BD9"/>
  </w:style>
  <w:style w:type="paragraph" w:styleId="ListParagraph">
    <w:name w:val="List Paragraph"/>
    <w:basedOn w:val="Normal"/>
    <w:uiPriority w:val="34"/>
    <w:qFormat/>
    <w:rsid w:val="00340B3B"/>
    <w:pPr>
      <w:ind w:left="720"/>
      <w:contextualSpacing/>
    </w:pPr>
  </w:style>
  <w:style w:type="paragraph" w:styleId="NoSpacing">
    <w:name w:val="No Spacing"/>
    <w:uiPriority w:val="1"/>
    <w:qFormat/>
    <w:rsid w:val="00934F06"/>
    <w:pPr>
      <w:spacing w:after="0" w:line="240" w:lineRule="auto"/>
    </w:pPr>
  </w:style>
  <w:style w:type="table" w:styleId="TableGrid">
    <w:name w:val="Table Grid"/>
    <w:basedOn w:val="TableNormal"/>
    <w:uiPriority w:val="59"/>
    <w:rsid w:val="00E96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ie.person@alask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sa.bogert@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llbogert</dc:creator>
  <cp:keywords/>
  <dc:description/>
  <cp:lastModifiedBy>cewendel</cp:lastModifiedBy>
  <cp:revision>25</cp:revision>
  <cp:lastPrinted>2012-06-07T18:44:00Z</cp:lastPrinted>
  <dcterms:created xsi:type="dcterms:W3CDTF">2012-06-07T15:44:00Z</dcterms:created>
  <dcterms:modified xsi:type="dcterms:W3CDTF">2012-07-20T22:03:00Z</dcterms:modified>
</cp:coreProperties>
</file>